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四川省国投草业集团有限责任公司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Times New Roman" w:eastAsia="方正小标宋_GBK" w:cs="Times New Roman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zh-TW" w:eastAsia="zh-TW"/>
        </w:rPr>
        <w:t>选聘总经理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报名表</w:t>
      </w:r>
    </w:p>
    <w:p>
      <w:pPr>
        <w:jc w:val="center"/>
        <w:rPr>
          <w:rFonts w:ascii="黑体" w:hAnsi="黑体" w:eastAsia="黑体" w:cs="Times New Roman"/>
          <w:b/>
          <w:w w:val="88"/>
          <w:sz w:val="18"/>
          <w:szCs w:val="18"/>
        </w:rPr>
      </w:pPr>
    </w:p>
    <w:tbl>
      <w:tblPr>
        <w:tblStyle w:val="3"/>
        <w:tblW w:w="930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32"/>
        <w:gridCol w:w="1755"/>
        <w:gridCol w:w="1785"/>
        <w:gridCol w:w="1455"/>
        <w:gridCol w:w="1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b/>
                <w:spacing w:val="6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60"/>
                <w:szCs w:val="21"/>
              </w:rPr>
              <w:t>报</w:t>
            </w:r>
            <w:r>
              <w:rPr>
                <w:rFonts w:ascii="仿宋_GB2312" w:hAnsi="Calibri" w:eastAsia="仿宋_GB2312" w:cs="Times New Roman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pacing w:val="60"/>
                <w:szCs w:val="21"/>
              </w:rPr>
              <w:t>名</w:t>
            </w:r>
            <w:r>
              <w:rPr>
                <w:rFonts w:ascii="仿宋_GB2312" w:hAnsi="Calibri" w:eastAsia="仿宋_GB2312" w:cs="Times New Roman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pacing w:val="60"/>
                <w:szCs w:val="21"/>
              </w:rPr>
              <w:t>应</w:t>
            </w:r>
            <w:r>
              <w:rPr>
                <w:rFonts w:ascii="仿宋_GB2312" w:hAnsi="Calibri" w:eastAsia="仿宋_GB2312" w:cs="Times New Roman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pacing w:val="60"/>
                <w:szCs w:val="21"/>
              </w:rPr>
              <w:t>聘</w:t>
            </w:r>
            <w:r>
              <w:rPr>
                <w:rFonts w:ascii="仿宋_GB2312" w:hAnsi="Calibri" w:eastAsia="仿宋_GB2312" w:cs="Times New Roman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pacing w:val="60"/>
                <w:szCs w:val="21"/>
              </w:rPr>
              <w:t>人</w:t>
            </w:r>
            <w:r>
              <w:rPr>
                <w:rFonts w:ascii="仿宋_GB2312" w:hAnsi="Calibri" w:eastAsia="仿宋_GB2312" w:cs="Times New Roman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pacing w:val="60"/>
                <w:szCs w:val="21"/>
              </w:rPr>
              <w:t>员</w:t>
            </w:r>
            <w:r>
              <w:rPr>
                <w:rFonts w:ascii="仿宋_GB2312" w:hAnsi="Calibri" w:eastAsia="仿宋_GB2312" w:cs="Times New Roman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pacing w:val="60"/>
                <w:szCs w:val="21"/>
              </w:rPr>
              <w:t>情</w:t>
            </w:r>
            <w:r>
              <w:rPr>
                <w:rFonts w:ascii="仿宋_GB2312" w:hAnsi="Calibri" w:eastAsia="仿宋_GB2312" w:cs="Times New Roman"/>
                <w:b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pacing w:val="60"/>
                <w:szCs w:val="21"/>
              </w:rPr>
              <w:t>况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姓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名</w:t>
            </w:r>
          </w:p>
        </w:tc>
        <w:tc>
          <w:tcPr>
            <w:tcW w:w="17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性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别</w:t>
            </w:r>
          </w:p>
        </w:tc>
        <w:tc>
          <w:tcPr>
            <w:tcW w:w="1455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照片（</w:t>
            </w:r>
            <w:r>
              <w:rPr>
                <w:rFonts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  <w:r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出生日期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年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龄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政治面貌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入党时间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户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常住地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籍贯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2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身份证号码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联系电话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电子邮箱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健康状况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婚姻状况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参加工作</w:t>
            </w:r>
          </w:p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时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间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工作年限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最高全日制教育学历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ascii="仿宋_GB2312" w:hAnsi="Calibri" w:eastAsia="仿宋_GB2312" w:cs="Times New Roman"/>
                <w:b/>
                <w:szCs w:val="24"/>
              </w:rPr>
              <w:t>最高全日制教育学历毕业院校</w:t>
            </w:r>
            <w:r>
              <w:rPr>
                <w:rFonts w:hint="eastAsia" w:ascii="仿宋_GB2312" w:hAnsi="Calibri" w:eastAsia="仿宋_GB2312" w:cs="Times New Roman"/>
                <w:b/>
                <w:szCs w:val="24"/>
                <w:lang w:val="en-US" w:eastAsia="zh-CN"/>
              </w:rPr>
              <w:t>及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>专业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最高在职教育学历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ascii="仿宋_GB2312" w:hAnsi="Calibri" w:eastAsia="仿宋_GB2312" w:cs="Times New Roman"/>
                <w:b/>
                <w:szCs w:val="24"/>
              </w:rPr>
              <w:t>最高在职教育毕业院校</w:t>
            </w:r>
            <w:r>
              <w:rPr>
                <w:rFonts w:hint="eastAsia" w:ascii="仿宋_GB2312" w:hAnsi="Calibri" w:eastAsia="仿宋_GB2312" w:cs="Times New Roman"/>
                <w:b/>
                <w:szCs w:val="24"/>
                <w:lang w:val="en-US" w:eastAsia="zh-CN"/>
              </w:rPr>
              <w:t>及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>专业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现（最近）工作单位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现（最近）任职务、职级及任职时间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职级指员工级、中层或高层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负责的主要工作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专业技术职务、职称或职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>(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执）业资格及取得时间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熟悉专业</w:t>
            </w:r>
          </w:p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有何专长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教育经历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按时间先后顺序，从高中填起</w:t>
            </w:r>
          </w:p>
          <w:p>
            <w:pPr>
              <w:jc w:val="both"/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培训经历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按时间先后顺序填写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工作简历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按时间先后顺序填写；需标明单位性质（例如：政府部门、事业单位、大型国企、上市公司、其他）；需标明单位规模（大型、中型、小型、微型；资产规模、营业收入、利润、员工规模等）；标明单位层级（政府部门注明厅级、处级、科级等；集团公司标明一级、二级、三级等；国有企业注明央企、省属企业、市属企业等）；标明岗位职务层级（高层正副职、中层正副职等</w:t>
            </w:r>
          </w:p>
          <w:p>
            <w:pPr>
              <w:jc w:val="both"/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示例：</w:t>
            </w:r>
          </w:p>
          <w:p>
            <w:pPr>
              <w:jc w:val="both"/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1999.07-2003.05  **集团有限公司（市属一级企业，资产规模XXX亿、……）  部门经理（中层正职） 主要负责XXX工作</w:t>
            </w:r>
          </w:p>
          <w:p>
            <w:pPr>
              <w:jc w:val="both"/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2003.05-2010.07  **集团有限公司（省属一级企业、资产规模XXX亿、……） 副总经理（高层副职）  主要负责XXX工作</w:t>
            </w:r>
          </w:p>
          <w:p>
            <w:pPr>
              <w:jc w:val="both"/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超过500字的可另提供说明，通过附件上传。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报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名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应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聘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人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员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情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况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近年来取得的</w:t>
            </w:r>
          </w:p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主要工作业绩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符合公告中资格条件要求的相关业绩，超过500字可另提供附件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近年来</w:t>
            </w:r>
          </w:p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奖惩情况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20"/>
                <w:szCs w:val="21"/>
              </w:rPr>
              <w:t>最近一家单位基本信息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最近一家单位类型（可多选）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□中央企业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□上市公司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□地方国有企业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□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民营企业</w:t>
            </w:r>
          </w:p>
          <w:p>
            <w:pPr>
              <w:pStyle w:val="2"/>
              <w:spacing w:line="240" w:lineRule="auto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□</w:t>
            </w:r>
            <w:r>
              <w:rPr>
                <w:rFonts w:hint="eastAsia" w:ascii="仿宋_GB2312" w:hAnsi="Calibri" w:eastAsia="仿宋_GB2312" w:cs="Times New Roman"/>
                <w:b/>
                <w:szCs w:val="24"/>
                <w:lang w:val="en-US" w:eastAsia="zh-CN"/>
              </w:rPr>
              <w:t xml:space="preserve">外资企业 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金融单位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□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机关事业单位</w:t>
            </w:r>
          </w:p>
          <w:p>
            <w:pPr>
              <w:spacing w:line="240" w:lineRule="auto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□高校及科研院所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□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最近一家</w:t>
            </w:r>
          </w:p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企业规模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595959" w:themeColor="text1" w:themeTint="A6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如资产总额XX元，年营业收入XX元，下属企业XX家，员工XX人等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最近一家单位行业地位（行业排名、市场份额等）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最近一家单位主要产品（服务）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是否存在公告提出的</w:t>
            </w:r>
          </w:p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不受理报名的情形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不存在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sym w:font="Wingdings 2" w:char="00A3"/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 xml:space="preserve">   </w:t>
            </w:r>
            <w:r>
              <w:rPr>
                <w:rFonts w:ascii="仿宋_GB2312" w:hAnsi="Calibri" w:eastAsia="仿宋_GB2312" w:cs="Times New Roman"/>
                <w:b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存在□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D04B5"/>
    <w:rsid w:val="11CD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2022-12-07T10:13:00Z</dcterms:created>
  <dc:creator>Administrator</dc:creator>
  <cp:lastModifiedBy>Administrator</cp:lastModifiedBy>
  <dcterms:modified xsi:type="dcterms:W3CDTF">2022-12-07T10:13:14Z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